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CC" w:rsidRPr="008769C8" w:rsidRDefault="00BD68CC" w:rsidP="00BD68CC">
      <w:pPr>
        <w:jc w:val="center"/>
        <w:rPr>
          <w:rFonts w:ascii="Times New Roman" w:hAnsi="Times New Roman"/>
          <w:b/>
          <w:sz w:val="48"/>
          <w:szCs w:val="48"/>
        </w:rPr>
      </w:pPr>
      <w:r>
        <w:rPr>
          <w:rFonts w:ascii="Times New Roman" w:hAnsi="Times New Roman"/>
          <w:b/>
          <w:noProof/>
          <w:sz w:val="48"/>
          <w:szCs w:val="48"/>
        </w:rPr>
        <w:pict>
          <v:rect id="_x0000_s1026" style="position:absolute;left:0;text-align:left;margin-left:40.95pt;margin-top:-5.95pt;width:385.1pt;height:46.25pt;z-index:-251656192" strokeweight="1.5pt"/>
        </w:pict>
      </w:r>
      <w:r w:rsidRPr="008769C8">
        <w:rPr>
          <w:rFonts w:ascii="Times New Roman" w:hAnsi="Times New Roman"/>
          <w:b/>
          <w:sz w:val="48"/>
          <w:szCs w:val="48"/>
        </w:rPr>
        <w:t xml:space="preserve">ACCREDITATION STATEMENT </w:t>
      </w:r>
    </w:p>
    <w:p w:rsidR="00BD68CC" w:rsidRDefault="00BD68CC" w:rsidP="00BD68CC">
      <w:pPr>
        <w:jc w:val="center"/>
      </w:pPr>
    </w:p>
    <w:p w:rsidR="00BD68CC" w:rsidRDefault="00BD68CC" w:rsidP="00BD68CC">
      <w:pPr>
        <w:jc w:val="center"/>
        <w:rPr>
          <w:rFonts w:ascii="Times New Roman" w:hAnsi="Times New Roman"/>
          <w:b/>
          <w:sz w:val="32"/>
          <w:szCs w:val="32"/>
        </w:rPr>
      </w:pPr>
    </w:p>
    <w:p w:rsidR="00BD68CC" w:rsidRPr="00CE5C75" w:rsidRDefault="00BD68CC" w:rsidP="00BD68CC">
      <w:pPr>
        <w:jc w:val="center"/>
        <w:rPr>
          <w:rFonts w:ascii="Times New Roman" w:hAnsi="Times New Roman"/>
          <w:b/>
          <w:sz w:val="32"/>
          <w:szCs w:val="32"/>
        </w:rPr>
      </w:pPr>
      <w:r w:rsidRPr="00CE5C75">
        <w:rPr>
          <w:rFonts w:ascii="Times New Roman" w:hAnsi="Times New Roman"/>
          <w:b/>
          <w:sz w:val="32"/>
          <w:szCs w:val="32"/>
        </w:rPr>
        <w:t>Health Restoration Academy is approved by:</w:t>
      </w:r>
    </w:p>
    <w:p w:rsidR="00BD68CC" w:rsidRDefault="00BD68CC" w:rsidP="00BD68CC">
      <w:pPr>
        <w:jc w:val="center"/>
        <w:rPr>
          <w:rFonts w:ascii="Times New Roman" w:hAnsi="Times New Roman"/>
          <w:b/>
          <w:sz w:val="24"/>
          <w:szCs w:val="24"/>
        </w:rPr>
      </w:pPr>
      <w:r>
        <w:t xml:space="preserve"> </w:t>
      </w:r>
      <w:r w:rsidRPr="00CE5C75">
        <w:rPr>
          <w:rFonts w:ascii="Times New Roman" w:hAnsi="Times New Roman"/>
          <w:b/>
          <w:sz w:val="24"/>
          <w:szCs w:val="24"/>
        </w:rPr>
        <w:t>Illinois Department of Public Health (IDPH)</w:t>
      </w:r>
    </w:p>
    <w:p w:rsidR="00BD68CC" w:rsidRDefault="00BD68CC" w:rsidP="00BD68CC">
      <w:pPr>
        <w:jc w:val="center"/>
        <w:rPr>
          <w:rFonts w:ascii="Times New Roman" w:hAnsi="Times New Roman"/>
          <w:b/>
          <w:sz w:val="24"/>
          <w:szCs w:val="24"/>
        </w:rPr>
      </w:pPr>
      <w:r w:rsidRPr="00CE5C75">
        <w:rPr>
          <w:rFonts w:ascii="Times New Roman" w:hAnsi="Times New Roman"/>
          <w:b/>
          <w:sz w:val="24"/>
          <w:szCs w:val="24"/>
        </w:rPr>
        <w:t xml:space="preserve"> Illinois Board of Higher Education (IBHE) </w:t>
      </w:r>
    </w:p>
    <w:p w:rsidR="00BD68CC" w:rsidRDefault="00BD68CC" w:rsidP="00BD68CC">
      <w:pPr>
        <w:rPr>
          <w:rFonts w:ascii="Times New Roman" w:hAnsi="Times New Roman"/>
          <w:b/>
          <w:sz w:val="24"/>
          <w:szCs w:val="24"/>
        </w:rPr>
      </w:pPr>
      <w:r>
        <w:rPr>
          <w:rFonts w:ascii="Times New Roman" w:hAnsi="Times New Roman"/>
          <w:b/>
          <w:sz w:val="24"/>
          <w:szCs w:val="24"/>
        </w:rPr>
        <w:t>Health Restoration Academy of Medical Arts is not an accrediting body recognized by the U.S. Department of Education.</w:t>
      </w:r>
    </w:p>
    <w:p w:rsidR="00BD68CC" w:rsidRDefault="00BD68CC" w:rsidP="00BD68CC">
      <w:pPr>
        <w:rPr>
          <w:rFonts w:ascii="Times New Roman" w:hAnsi="Times New Roman"/>
          <w:b/>
          <w:sz w:val="24"/>
          <w:szCs w:val="24"/>
        </w:rPr>
      </w:pPr>
      <w:r>
        <w:rPr>
          <w:rFonts w:ascii="Times New Roman" w:hAnsi="Times New Roman"/>
          <w:b/>
          <w:sz w:val="24"/>
          <w:szCs w:val="24"/>
        </w:rPr>
        <w:t xml:space="preserve">Health Restoration Academy of Medical Arts does not guarantee the transferability to another school, college, or university. Credits or course work are not likely to transfer, any decision on the comparability, appropriateness, and applicability of the credit and whether credit should be accepted is the decision of the receiving institution. </w:t>
      </w:r>
    </w:p>
    <w:p w:rsidR="00BD68CC" w:rsidRDefault="00BD68CC" w:rsidP="00BD68CC">
      <w:pPr>
        <w:jc w:val="center"/>
        <w:rPr>
          <w:rFonts w:ascii="Times New Roman" w:hAnsi="Times New Roman"/>
          <w:b/>
          <w:sz w:val="24"/>
          <w:szCs w:val="24"/>
        </w:rPr>
      </w:pPr>
    </w:p>
    <w:p w:rsidR="00BD68CC" w:rsidRDefault="00BD68CC" w:rsidP="00BD68CC">
      <w:pPr>
        <w:jc w:val="center"/>
        <w:rPr>
          <w:rFonts w:ascii="Times New Roman" w:hAnsi="Times New Roman"/>
          <w:b/>
          <w:sz w:val="24"/>
          <w:szCs w:val="24"/>
        </w:rPr>
      </w:pPr>
    </w:p>
    <w:p w:rsidR="00BD68CC" w:rsidRPr="00CE5C75" w:rsidRDefault="00BD68CC" w:rsidP="00BD68CC">
      <w:pPr>
        <w:jc w:val="center"/>
        <w:rPr>
          <w:rFonts w:ascii="Times New Roman" w:hAnsi="Times New Roman"/>
          <w:b/>
          <w:sz w:val="24"/>
          <w:szCs w:val="24"/>
        </w:rPr>
      </w:pPr>
    </w:p>
    <w:p w:rsidR="00BD68CC" w:rsidRDefault="00BD68CC" w:rsidP="00BD68CC">
      <w:pPr>
        <w:jc w:val="center"/>
      </w:pPr>
    </w:p>
    <w:p w:rsidR="00BD68CC" w:rsidRDefault="00BD68CC" w:rsidP="00BD68CC">
      <w:pPr>
        <w:jc w:val="center"/>
      </w:pPr>
    </w:p>
    <w:p w:rsidR="00BD68CC" w:rsidRDefault="00BD68CC" w:rsidP="00BD68CC">
      <w:pPr>
        <w:jc w:val="center"/>
      </w:pPr>
    </w:p>
    <w:p w:rsidR="00BD68CC" w:rsidRDefault="00BD68CC" w:rsidP="00BD68CC">
      <w:pPr>
        <w:jc w:val="center"/>
      </w:pPr>
    </w:p>
    <w:p w:rsidR="00764D29" w:rsidRDefault="00BD68CC"/>
    <w:sectPr w:rsidR="00764D29" w:rsidSect="001A5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8CC"/>
    <w:rsid w:val="001A55AE"/>
    <w:rsid w:val="001C0095"/>
    <w:rsid w:val="002F622C"/>
    <w:rsid w:val="00BD6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537</Characters>
  <Application>Microsoft Office Word</Application>
  <DocSecurity>0</DocSecurity>
  <Lines>4</Lines>
  <Paragraphs>1</Paragraphs>
  <ScaleCrop>false</ScaleCrop>
  <Company>Toshiba</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2015-01-13T18:13:00Z</dcterms:created>
  <dcterms:modified xsi:type="dcterms:W3CDTF">2015-01-13T18:18:00Z</dcterms:modified>
</cp:coreProperties>
</file>